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8A8650" w14:textId="77777777" w:rsidR="00405896" w:rsidRDefault="00B911E7" w:rsidP="00B71E3F">
      <w:pPr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70BA49E2" wp14:editId="35B14A5B">
            <wp:extent cx="5191125" cy="2314575"/>
            <wp:effectExtent l="0" t="0" r="0" b="0"/>
            <wp:docPr id="1" name="Picture 1" descr="NYC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 SP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6521" w14:textId="77777777" w:rsidR="00B71E3F" w:rsidRDefault="00B911E7" w:rsidP="00B71E3F">
      <w:pPr>
        <w:jc w:val="center"/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7E4438" wp14:editId="307A1A1B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</wp:posOffset>
                </wp:positionV>
                <wp:extent cx="3952875" cy="388620"/>
                <wp:effectExtent l="0" t="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FDA7" w14:textId="47D8D41F" w:rsidR="00B71E3F" w:rsidRPr="00B71E3F" w:rsidRDefault="00B71E3F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C5621A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>Saturday, April 26,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E4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5pt;margin-top:12.75pt;width:311.25pt;height:3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">
                <v:textbox style="mso-fit-shape-to-text:t">
                  <w:txbxContent>
                    <w:p w14:paraId="1D40FDA7" w14:textId="47D8D41F" w:rsidR="00B71E3F" w:rsidRPr="00B71E3F" w:rsidRDefault="00B71E3F">
                      <w:pPr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  <w:r>
                        <w:rPr>
                          <w:rFonts w:ascii="Broadway" w:hAnsi="Broadway"/>
                          <w:sz w:val="40"/>
                          <w:szCs w:val="40"/>
                        </w:rPr>
                        <w:t xml:space="preserve">    </w:t>
                      </w:r>
                      <w:r w:rsidR="00C5621A">
                        <w:rPr>
                          <w:rFonts w:ascii="Broadway" w:hAnsi="Broadway"/>
                          <w:sz w:val="40"/>
                          <w:szCs w:val="40"/>
                        </w:rPr>
                        <w:t>Saturday, April 26,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79A6D" w14:textId="77777777" w:rsidR="00B71E3F" w:rsidRDefault="00B71E3F" w:rsidP="00B71E3F">
      <w:pPr>
        <w:jc w:val="center"/>
        <w:rPr>
          <w:noProof/>
          <w:lang w:eastAsia="en-US"/>
        </w:rPr>
      </w:pPr>
    </w:p>
    <w:p w14:paraId="1B1C0FC2" w14:textId="77777777" w:rsidR="00B71E3F" w:rsidRDefault="00B71E3F" w:rsidP="00B71E3F">
      <w:pPr>
        <w:jc w:val="center"/>
        <w:rPr>
          <w:noProof/>
          <w:lang w:eastAsia="en-US"/>
        </w:rPr>
      </w:pPr>
    </w:p>
    <w:p w14:paraId="1E9535E2" w14:textId="77777777" w:rsidR="00B71E3F" w:rsidRDefault="00B71E3F" w:rsidP="00B71E3F"/>
    <w:p w14:paraId="5D40DF9D" w14:textId="77777777" w:rsidR="00DB7A27" w:rsidRDefault="00DB7A27" w:rsidP="00B71E3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9285"/>
      </w:tblGrid>
      <w:tr w:rsidR="00405896" w14:paraId="6FC0CD45" w14:textId="77777777">
        <w:trPr>
          <w:trHeight w:val="8745"/>
        </w:trPr>
        <w:tc>
          <w:tcPr>
            <w:tcW w:w="1530" w:type="dxa"/>
            <w:shd w:val="clear" w:color="auto" w:fill="auto"/>
          </w:tcPr>
          <w:p w14:paraId="1CCF72F0" w14:textId="77777777" w:rsidR="00405896" w:rsidRDefault="00405896">
            <w:pPr>
              <w:rPr>
                <w:rFonts w:cs="Arial"/>
              </w:rPr>
            </w:pPr>
          </w:p>
          <w:p w14:paraId="5D79200D" w14:textId="77777777" w:rsidR="008F3C8B" w:rsidRDefault="008F3C8B">
            <w:pPr>
              <w:rPr>
                <w:rFonts w:cs="Arial"/>
              </w:rPr>
            </w:pPr>
          </w:p>
          <w:p w14:paraId="0ACF7BC7" w14:textId="77777777" w:rsidR="00405896" w:rsidRDefault="008F3C8B">
            <w:pPr>
              <w:rPr>
                <w:rFonts w:cs="Arial"/>
              </w:rPr>
            </w:pPr>
            <w:r>
              <w:rPr>
                <w:rFonts w:cs="Arial"/>
              </w:rPr>
              <w:t>07</w:t>
            </w:r>
            <w:r w:rsidR="002F7EF5">
              <w:rPr>
                <w:rFonts w:cs="Arial"/>
              </w:rPr>
              <w:t>15</w:t>
            </w:r>
          </w:p>
          <w:p w14:paraId="54CC27BB" w14:textId="77777777" w:rsidR="00405896" w:rsidRDefault="00405896">
            <w:pPr>
              <w:rPr>
                <w:rFonts w:cs="Arial"/>
              </w:rPr>
            </w:pPr>
          </w:p>
          <w:p w14:paraId="371D11BE" w14:textId="77777777" w:rsidR="002F7EF5" w:rsidRDefault="002F7EF5">
            <w:pPr>
              <w:rPr>
                <w:rFonts w:cs="Arial"/>
              </w:rPr>
            </w:pPr>
          </w:p>
          <w:p w14:paraId="713E7392" w14:textId="77777777" w:rsidR="00405896" w:rsidRDefault="002F7EF5">
            <w:pPr>
              <w:rPr>
                <w:rFonts w:cs="Arial"/>
              </w:rPr>
            </w:pPr>
            <w:r>
              <w:rPr>
                <w:rFonts w:cs="Arial"/>
              </w:rPr>
              <w:t>0730</w:t>
            </w:r>
          </w:p>
          <w:p w14:paraId="03E4A82C" w14:textId="77777777" w:rsidR="002F7EF5" w:rsidRDefault="002F7EF5">
            <w:pPr>
              <w:rPr>
                <w:rFonts w:cs="Arial"/>
              </w:rPr>
            </w:pPr>
          </w:p>
          <w:p w14:paraId="76144479" w14:textId="58820CAB" w:rsidR="00405896" w:rsidRDefault="008F3C8B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C5621A">
              <w:rPr>
                <w:rFonts w:cs="Arial"/>
              </w:rPr>
              <w:t>30</w:t>
            </w:r>
          </w:p>
          <w:p w14:paraId="0293C169" w14:textId="77777777" w:rsidR="00405896" w:rsidRDefault="00405896">
            <w:pPr>
              <w:rPr>
                <w:rFonts w:cs="Arial"/>
              </w:rPr>
            </w:pPr>
          </w:p>
          <w:p w14:paraId="796F7889" w14:textId="07EC0C4B" w:rsidR="00405896" w:rsidRDefault="008F3C8B">
            <w:pPr>
              <w:rPr>
                <w:rFonts w:cs="Arial"/>
              </w:rPr>
            </w:pPr>
            <w:r>
              <w:rPr>
                <w:rFonts w:cs="Arial"/>
              </w:rPr>
              <w:t>1200-</w:t>
            </w:r>
            <w:r w:rsidR="00C5621A">
              <w:rPr>
                <w:rFonts w:cs="Arial"/>
              </w:rPr>
              <w:t>1900</w:t>
            </w:r>
          </w:p>
          <w:p w14:paraId="44702418" w14:textId="77777777" w:rsidR="00405896" w:rsidRDefault="00405896">
            <w:pPr>
              <w:rPr>
                <w:rFonts w:cs="Arial"/>
              </w:rPr>
            </w:pPr>
          </w:p>
          <w:p w14:paraId="1D259519" w14:textId="77777777" w:rsidR="002F7EF5" w:rsidRDefault="002F7EF5">
            <w:pPr>
              <w:rPr>
                <w:rFonts w:cs="Arial"/>
              </w:rPr>
            </w:pPr>
          </w:p>
          <w:p w14:paraId="45D59488" w14:textId="77777777" w:rsidR="00405896" w:rsidRDefault="002F7EF5">
            <w:pPr>
              <w:rPr>
                <w:rFonts w:cs="Arial"/>
              </w:rPr>
            </w:pPr>
            <w:r>
              <w:rPr>
                <w:rFonts w:cs="Arial"/>
              </w:rPr>
              <w:t>1900</w:t>
            </w:r>
          </w:p>
          <w:p w14:paraId="2DB004F1" w14:textId="302F72D7" w:rsidR="00127E29" w:rsidRDefault="00127E29">
            <w:pPr>
              <w:rPr>
                <w:rFonts w:cs="Arial"/>
              </w:rPr>
            </w:pPr>
          </w:p>
          <w:p w14:paraId="27557BA6" w14:textId="4847C243" w:rsidR="00C5621A" w:rsidRDefault="00C5621A">
            <w:pPr>
              <w:rPr>
                <w:rFonts w:cs="Arial"/>
              </w:rPr>
            </w:pPr>
            <w:r>
              <w:rPr>
                <w:rFonts w:cs="Arial"/>
              </w:rPr>
              <w:t>1915</w:t>
            </w:r>
          </w:p>
          <w:p w14:paraId="54BA5BBB" w14:textId="77777777" w:rsidR="00127E29" w:rsidRDefault="00127E29">
            <w:pPr>
              <w:rPr>
                <w:rFonts w:cs="Arial"/>
              </w:rPr>
            </w:pPr>
          </w:p>
          <w:p w14:paraId="0C5DE808" w14:textId="571A6B17" w:rsidR="00734BE1" w:rsidRDefault="00734BE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5621A">
              <w:rPr>
                <w:rFonts w:cs="Arial"/>
              </w:rPr>
              <w:t>100</w:t>
            </w:r>
          </w:p>
          <w:p w14:paraId="099B3F3F" w14:textId="77777777" w:rsidR="00734BE1" w:rsidRDefault="00734BE1">
            <w:pPr>
              <w:rPr>
                <w:rFonts w:cs="Arial"/>
              </w:rPr>
            </w:pPr>
          </w:p>
          <w:p w14:paraId="23D5FA2D" w14:textId="144894D2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5621A">
              <w:rPr>
                <w:rFonts w:cs="Arial"/>
              </w:rPr>
              <w:t>3</w:t>
            </w:r>
            <w:r w:rsidR="00632E11">
              <w:rPr>
                <w:rFonts w:cs="Arial"/>
              </w:rPr>
              <w:t>30</w:t>
            </w:r>
            <w:bookmarkStart w:id="0" w:name="_GoBack"/>
            <w:bookmarkEnd w:id="0"/>
          </w:p>
          <w:p w14:paraId="62EB6337" w14:textId="77777777" w:rsidR="00405896" w:rsidRDefault="00405896">
            <w:pPr>
              <w:rPr>
                <w:rFonts w:cs="Arial"/>
              </w:rPr>
            </w:pPr>
          </w:p>
          <w:p w14:paraId="7B4A3122" w14:textId="77777777" w:rsidR="00405896" w:rsidRDefault="00405896">
            <w:pPr>
              <w:rPr>
                <w:rFonts w:cs="Arial"/>
              </w:rPr>
            </w:pPr>
          </w:p>
          <w:p w14:paraId="684BE4BA" w14:textId="77777777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>Note:</w:t>
            </w:r>
          </w:p>
        </w:tc>
        <w:tc>
          <w:tcPr>
            <w:tcW w:w="9285" w:type="dxa"/>
            <w:shd w:val="clear" w:color="auto" w:fill="auto"/>
          </w:tcPr>
          <w:p w14:paraId="4292ABAE" w14:textId="77777777" w:rsidR="00E9144A" w:rsidRDefault="00E9144A">
            <w:pPr>
              <w:rPr>
                <w:rFonts w:cs="Arial"/>
              </w:rPr>
            </w:pPr>
          </w:p>
          <w:p w14:paraId="0FD11292" w14:textId="77777777" w:rsidR="00405896" w:rsidRDefault="00405896">
            <w:pPr>
              <w:rPr>
                <w:rFonts w:cs="Arial"/>
              </w:rPr>
            </w:pPr>
          </w:p>
          <w:p w14:paraId="62C23524" w14:textId="104BD2AF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 xml:space="preserve">Check-in Patrons at </w:t>
            </w:r>
            <w:r w:rsidR="00C5621A">
              <w:rPr>
                <w:rFonts w:cs="Arial"/>
              </w:rPr>
              <w:t>321 Kinkaid Road (OLD NEX)</w:t>
            </w:r>
            <w:r w:rsidR="00734BE1">
              <w:rPr>
                <w:rFonts w:cs="Arial"/>
              </w:rPr>
              <w:t xml:space="preserve">, Annapolis, </w:t>
            </w:r>
            <w:proofErr w:type="gramStart"/>
            <w:r w:rsidR="00734BE1">
              <w:rPr>
                <w:rFonts w:cs="Arial"/>
              </w:rPr>
              <w:t>MD</w:t>
            </w:r>
            <w:proofErr w:type="gramEnd"/>
            <w:r>
              <w:rPr>
                <w:rFonts w:cs="Arial"/>
              </w:rPr>
              <w:t>.</w:t>
            </w:r>
            <w:r w:rsidR="002F7EF5">
              <w:rPr>
                <w:rFonts w:cs="Arial"/>
              </w:rPr>
              <w:t xml:space="preserve">  </w:t>
            </w:r>
          </w:p>
          <w:p w14:paraId="4F7D9891" w14:textId="77777777" w:rsidR="00405896" w:rsidRDefault="00405896">
            <w:pPr>
              <w:rPr>
                <w:rFonts w:cs="Arial"/>
              </w:rPr>
            </w:pPr>
          </w:p>
          <w:p w14:paraId="3209E9DF" w14:textId="77777777" w:rsidR="00C5621A" w:rsidRDefault="00C5621A">
            <w:pPr>
              <w:rPr>
                <w:rFonts w:cs="Arial"/>
                <w:b/>
                <w:color w:val="FF0000"/>
              </w:rPr>
            </w:pPr>
          </w:p>
          <w:p w14:paraId="2052E17F" w14:textId="47DE30FB" w:rsidR="00405896" w:rsidRPr="00E9144A" w:rsidRDefault="00405896">
            <w:pPr>
              <w:rPr>
                <w:rFonts w:cs="Arial"/>
                <w:b/>
                <w:color w:val="FF0000"/>
              </w:rPr>
            </w:pPr>
            <w:r w:rsidRPr="00E9144A">
              <w:rPr>
                <w:rFonts w:cs="Arial"/>
                <w:b/>
                <w:color w:val="FF0000"/>
              </w:rPr>
              <w:t>BUS DEPARTS ANNAPOLIS; BUS WILL LEAVE ON TIME--NO EXCEPTIONS!</w:t>
            </w:r>
          </w:p>
          <w:p w14:paraId="26A1916A" w14:textId="77777777" w:rsidR="00DB7A27" w:rsidRPr="00E9144A" w:rsidRDefault="00DB7A27">
            <w:pPr>
              <w:rPr>
                <w:rFonts w:cs="Arial"/>
                <w:b/>
                <w:color w:val="FF0000"/>
              </w:rPr>
            </w:pPr>
          </w:p>
          <w:p w14:paraId="1F5465E7" w14:textId="77777777" w:rsidR="008F3C8B" w:rsidRDefault="00127E29">
            <w:pPr>
              <w:rPr>
                <w:rFonts w:cs="Arial"/>
              </w:rPr>
            </w:pPr>
            <w:r>
              <w:rPr>
                <w:rFonts w:cs="Arial"/>
              </w:rPr>
              <w:t>Approx. arrival -</w:t>
            </w:r>
            <w:r w:rsidR="00DB7A27">
              <w:rPr>
                <w:rFonts w:cs="Arial"/>
              </w:rPr>
              <w:t>Group will be dropped off at Bryant Park 6</w:t>
            </w:r>
            <w:r w:rsidR="00DB7A27" w:rsidRPr="00DB7A27">
              <w:rPr>
                <w:rFonts w:cs="Arial"/>
                <w:vertAlign w:val="superscript"/>
              </w:rPr>
              <w:t>th</w:t>
            </w:r>
            <w:r w:rsidR="00DB7A27">
              <w:rPr>
                <w:rFonts w:cs="Arial"/>
              </w:rPr>
              <w:t xml:space="preserve"> Ave and 41</w:t>
            </w:r>
            <w:r w:rsidR="00DB7A27" w:rsidRPr="00DB7A27">
              <w:rPr>
                <w:rFonts w:cs="Arial"/>
                <w:vertAlign w:val="superscript"/>
              </w:rPr>
              <w:t>st</w:t>
            </w:r>
            <w:r w:rsidR="00DB7A27">
              <w:rPr>
                <w:rFonts w:cs="Arial"/>
              </w:rPr>
              <w:t xml:space="preserve">. </w:t>
            </w:r>
          </w:p>
          <w:p w14:paraId="03D612F5" w14:textId="77777777" w:rsidR="008F3C8B" w:rsidRDefault="008F3C8B">
            <w:pPr>
              <w:rPr>
                <w:rFonts w:cs="Arial"/>
              </w:rPr>
            </w:pPr>
          </w:p>
          <w:p w14:paraId="46A1F1C8" w14:textId="77777777" w:rsidR="00127E29" w:rsidRDefault="00405896">
            <w:pPr>
              <w:rPr>
                <w:rFonts w:cs="Arial"/>
              </w:rPr>
            </w:pPr>
            <w:r>
              <w:rPr>
                <w:rFonts w:cs="Arial"/>
              </w:rPr>
              <w:t>Enjoy free time in NYC.</w:t>
            </w:r>
          </w:p>
          <w:p w14:paraId="4DC56903" w14:textId="77777777" w:rsidR="008F3C8B" w:rsidRDefault="008F3C8B">
            <w:pPr>
              <w:rPr>
                <w:rFonts w:cs="Arial"/>
              </w:rPr>
            </w:pPr>
          </w:p>
          <w:p w14:paraId="295A6C63" w14:textId="77777777" w:rsidR="008F3C8B" w:rsidRDefault="008F3C8B">
            <w:pPr>
              <w:rPr>
                <w:rFonts w:cs="Arial"/>
              </w:rPr>
            </w:pPr>
          </w:p>
          <w:p w14:paraId="3BB59293" w14:textId="77777777" w:rsidR="00C5621A" w:rsidRDefault="00405896">
            <w:pPr>
              <w:rPr>
                <w:rFonts w:cs="Arial"/>
              </w:rPr>
            </w:pPr>
            <w:r>
              <w:rPr>
                <w:rFonts w:cs="Arial"/>
              </w:rPr>
              <w:t xml:space="preserve">Group </w:t>
            </w:r>
            <w:r w:rsidR="00E9144A">
              <w:rPr>
                <w:rFonts w:cs="Arial"/>
              </w:rPr>
              <w:t>gathers</w:t>
            </w:r>
            <w:r>
              <w:rPr>
                <w:rFonts w:cs="Arial"/>
              </w:rPr>
              <w:t xml:space="preserve"> at </w:t>
            </w:r>
            <w:r w:rsidR="00DB7A27">
              <w:rPr>
                <w:rFonts w:cs="Arial"/>
              </w:rPr>
              <w:t>Bryant Park 6</w:t>
            </w:r>
            <w:r w:rsidR="00DB7A27" w:rsidRPr="00DB7A27">
              <w:rPr>
                <w:rFonts w:cs="Arial"/>
                <w:vertAlign w:val="superscript"/>
              </w:rPr>
              <w:t>th</w:t>
            </w:r>
            <w:r w:rsidR="00DB7A27">
              <w:rPr>
                <w:rFonts w:cs="Arial"/>
              </w:rPr>
              <w:t xml:space="preserve"> Ave and </w:t>
            </w:r>
            <w:r w:rsidR="00E9144A">
              <w:rPr>
                <w:rFonts w:cs="Arial"/>
              </w:rPr>
              <w:t>41</w:t>
            </w:r>
            <w:r w:rsidR="00E9144A" w:rsidRPr="00DB7A27">
              <w:rPr>
                <w:rFonts w:cs="Arial"/>
                <w:vertAlign w:val="superscript"/>
              </w:rPr>
              <w:t>st</w:t>
            </w:r>
            <w:r w:rsidR="00E9144A">
              <w:rPr>
                <w:rFonts w:cs="Arial"/>
              </w:rPr>
              <w:t xml:space="preserve"> to</w:t>
            </w:r>
            <w:r>
              <w:rPr>
                <w:rFonts w:cs="Arial"/>
              </w:rPr>
              <w:t xml:space="preserve"> board bus back to Annapolis</w:t>
            </w:r>
            <w:r w:rsidR="00C5621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7D653F04" w14:textId="77777777" w:rsidR="00C5621A" w:rsidRDefault="00C5621A">
            <w:pPr>
              <w:rPr>
                <w:rFonts w:cs="Arial"/>
              </w:rPr>
            </w:pPr>
          </w:p>
          <w:p w14:paraId="0CFCD2B5" w14:textId="3FC4D67D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>BUS DEPARTS.</w:t>
            </w:r>
          </w:p>
          <w:p w14:paraId="5A2C1AD5" w14:textId="77777777" w:rsidR="00405896" w:rsidRDefault="00405896">
            <w:pPr>
              <w:rPr>
                <w:rFonts w:cs="Arial"/>
              </w:rPr>
            </w:pPr>
          </w:p>
          <w:p w14:paraId="690E363E" w14:textId="77777777" w:rsidR="00734BE1" w:rsidRDefault="00734BE1">
            <w:pPr>
              <w:rPr>
                <w:rFonts w:cs="Arial"/>
              </w:rPr>
            </w:pPr>
            <w:r>
              <w:rPr>
                <w:rFonts w:cs="Arial"/>
              </w:rPr>
              <w:t>Short stop at Delaware House.</w:t>
            </w:r>
          </w:p>
          <w:p w14:paraId="6143D2B2" w14:textId="77777777" w:rsidR="00734BE1" w:rsidRDefault="00734BE1">
            <w:pPr>
              <w:rPr>
                <w:rFonts w:cs="Arial"/>
              </w:rPr>
            </w:pPr>
          </w:p>
          <w:p w14:paraId="01F6DF45" w14:textId="704BD50B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 xml:space="preserve">Bus will arrive </w:t>
            </w:r>
            <w:r w:rsidR="00DB7A27">
              <w:rPr>
                <w:rFonts w:cs="Arial"/>
              </w:rPr>
              <w:t xml:space="preserve">at </w:t>
            </w:r>
            <w:r w:rsidR="0049742B">
              <w:rPr>
                <w:rFonts w:cs="Arial"/>
              </w:rPr>
              <w:t>321 Kinkaid Road (OLD NEX)</w:t>
            </w:r>
            <w:r w:rsidR="00734BE1" w:rsidRPr="00734BE1">
              <w:rPr>
                <w:rFonts w:cs="Arial"/>
              </w:rPr>
              <w:t>, Annapolis, MD</w:t>
            </w:r>
            <w:r>
              <w:rPr>
                <w:rFonts w:cs="Arial"/>
              </w:rPr>
              <w:t>.</w:t>
            </w:r>
          </w:p>
          <w:p w14:paraId="76DFFD0E" w14:textId="77777777" w:rsidR="00405896" w:rsidRDefault="00405896">
            <w:pPr>
              <w:rPr>
                <w:rFonts w:cs="Arial"/>
              </w:rPr>
            </w:pPr>
          </w:p>
          <w:p w14:paraId="09FBFBA0" w14:textId="77777777" w:rsidR="00405896" w:rsidRDefault="00405896">
            <w:pPr>
              <w:rPr>
                <w:rFonts w:cs="Arial"/>
              </w:rPr>
            </w:pPr>
          </w:p>
          <w:p w14:paraId="22F0E525" w14:textId="77777777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>AL</w:t>
            </w:r>
            <w:r w:rsidR="002F7EF5">
              <w:rPr>
                <w:rFonts w:cs="Arial"/>
              </w:rPr>
              <w:t>L times are subject to change! W</w:t>
            </w:r>
            <w:r>
              <w:rPr>
                <w:rFonts w:cs="Arial"/>
              </w:rPr>
              <w:t>ear comfortable walking shoes!!</w:t>
            </w:r>
            <w:r w:rsidR="002F7EF5">
              <w:rPr>
                <w:rFonts w:cs="Arial"/>
              </w:rPr>
              <w:t xml:space="preserve">  Bus will not be available during your time in NYC.  The bus will be locked up with the driver at the NYC Bus Depot.</w:t>
            </w:r>
          </w:p>
          <w:p w14:paraId="0E9382E1" w14:textId="77777777" w:rsidR="00405896" w:rsidRDefault="00405896">
            <w:pPr>
              <w:rPr>
                <w:rFonts w:cs="Arial"/>
              </w:rPr>
            </w:pPr>
          </w:p>
          <w:p w14:paraId="4C109B53" w14:textId="77777777" w:rsidR="00405896" w:rsidRDefault="00405896">
            <w:pPr>
              <w:rPr>
                <w:rFonts w:cs="Arial"/>
              </w:rPr>
            </w:pPr>
            <w:r>
              <w:rPr>
                <w:rFonts w:cs="Arial"/>
              </w:rPr>
              <w:t>Food/Drinks in small coolers allowed</w:t>
            </w:r>
            <w:r w:rsidR="002F7EF5">
              <w:rPr>
                <w:rFonts w:cs="Arial"/>
              </w:rPr>
              <w:t xml:space="preserve"> on bus, however please dispose</w:t>
            </w:r>
            <w:r>
              <w:rPr>
                <w:rFonts w:cs="Arial"/>
              </w:rPr>
              <w:t xml:space="preserve"> of your trash in the plastic bags provided on your arm rests</w:t>
            </w:r>
            <w:r w:rsidR="002F7EF5">
              <w:rPr>
                <w:rFonts w:cs="Arial"/>
              </w:rPr>
              <w:t>.</w:t>
            </w:r>
          </w:p>
          <w:p w14:paraId="342391B9" w14:textId="77777777" w:rsidR="00405896" w:rsidRDefault="00405896">
            <w:pPr>
              <w:rPr>
                <w:rFonts w:cs="Arial"/>
              </w:rPr>
            </w:pPr>
          </w:p>
          <w:p w14:paraId="539A467D" w14:textId="77777777" w:rsidR="00405896" w:rsidRDefault="00405896">
            <w:pPr>
              <w:rPr>
                <w:rFonts w:cs="Arial"/>
              </w:rPr>
            </w:pPr>
          </w:p>
          <w:p w14:paraId="608F12E8" w14:textId="77777777" w:rsidR="00405896" w:rsidRDefault="0040589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BUS COMPANY:  </w:t>
            </w:r>
          </w:p>
          <w:p w14:paraId="6BD544E4" w14:textId="77777777" w:rsidR="002F7EF5" w:rsidRDefault="002F7EF5" w:rsidP="00D65897">
            <w:r>
              <w:rPr>
                <w:rFonts w:cs="Arial"/>
                <w:b/>
              </w:rPr>
              <w:t xml:space="preserve">Each seat is outfitted with electrical outlets for your devices.  </w:t>
            </w:r>
          </w:p>
        </w:tc>
      </w:tr>
    </w:tbl>
    <w:p w14:paraId="528FC661" w14:textId="77777777" w:rsidR="00405896" w:rsidRDefault="00405896"/>
    <w:sectPr w:rsidR="00405896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3F"/>
    <w:rsid w:val="00127E29"/>
    <w:rsid w:val="001F6A91"/>
    <w:rsid w:val="002F7EF5"/>
    <w:rsid w:val="00351362"/>
    <w:rsid w:val="00405896"/>
    <w:rsid w:val="0049742B"/>
    <w:rsid w:val="005A4FD1"/>
    <w:rsid w:val="00632E11"/>
    <w:rsid w:val="00734BE1"/>
    <w:rsid w:val="00743541"/>
    <w:rsid w:val="008F3C8B"/>
    <w:rsid w:val="00911644"/>
    <w:rsid w:val="00B71E3F"/>
    <w:rsid w:val="00B911E7"/>
    <w:rsid w:val="00C5621A"/>
    <w:rsid w:val="00D65897"/>
    <w:rsid w:val="00DB7A27"/>
    <w:rsid w:val="00E9144A"/>
    <w:rsid w:val="00F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86735B"/>
  <w15:chartTrackingRefBased/>
  <w15:docId w15:val="{4E037CA4-F0F7-4E85-9DA1-98FAE79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6EAA193895E46AC957FA26D4D1656" ma:contentTypeVersion="13" ma:contentTypeDescription="Create a new document." ma:contentTypeScope="" ma:versionID="011d4ef3bcf4553f11db513bb1329e8c">
  <xsd:schema xmlns:xsd="http://www.w3.org/2001/XMLSchema" xmlns:xs="http://www.w3.org/2001/XMLSchema" xmlns:p="http://schemas.microsoft.com/office/2006/metadata/properties" xmlns:ns3="8f4facf9-5bce-4b1b-8288-8617b2287c71" targetNamespace="http://schemas.microsoft.com/office/2006/metadata/properties" ma:root="true" ma:fieldsID="fcf456ad9d2bcc494978d1ac6f90e52a" ns3:_="">
    <xsd:import namespace="8f4facf9-5bce-4b1b-8288-8617b228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acf9-5bce-4b1b-8288-8617b228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4facf9-5bce-4b1b-8288-8617b2287c71" xsi:nil="true"/>
  </documentManagement>
</p:properties>
</file>

<file path=customXml/itemProps1.xml><?xml version="1.0" encoding="utf-8"?>
<ds:datastoreItem xmlns:ds="http://schemas.openxmlformats.org/officeDocument/2006/customXml" ds:itemID="{D615F3FB-5DE4-40B0-9430-2683ECAD6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acf9-5bce-4b1b-8288-8617b228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3F2BD-FF80-48AB-A7C7-48666A2FF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70DCC-B85F-4495-B00E-EAEF5FB1D9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f4facf9-5bce-4b1b-8288-8617b2287c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Nargis Plummer</dc:creator>
  <cp:keywords/>
  <cp:lastModifiedBy>Reardon, Erin K CIV USN COMNAVDIST WASH DC (USA)</cp:lastModifiedBy>
  <cp:revision>4</cp:revision>
  <cp:lastPrinted>2014-07-12T00:01:00Z</cp:lastPrinted>
  <dcterms:created xsi:type="dcterms:W3CDTF">2024-12-02T17:19:00Z</dcterms:created>
  <dcterms:modified xsi:type="dcterms:W3CDTF">2024-12-09T19:18:00Z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NMCI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0x0101006636EAA193895E46AC957FA26D4D1656</vt:lpwstr>
  </property>
</Properties>
</file>